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0B617" w14:textId="77777777" w:rsidR="00C6401B" w:rsidRDefault="00C6401B">
      <w:bookmarkStart w:id="0" w:name="_GoBack"/>
      <w:bookmarkEnd w:id="0"/>
    </w:p>
    <w:p w14:paraId="381671FD" w14:textId="77777777" w:rsidR="00895AD2" w:rsidRPr="00895AD2" w:rsidRDefault="00C6401B" w:rsidP="00895AD2">
      <w:pPr>
        <w:jc w:val="center"/>
      </w:pPr>
      <w:r w:rsidRPr="00C6401B">
        <w:rPr>
          <w:noProof/>
          <w:lang w:val="en-GB" w:eastAsia="en-GB"/>
        </w:rPr>
        <w:drawing>
          <wp:inline distT="0" distB="0" distL="0" distR="0" wp14:anchorId="7C21E47B" wp14:editId="3B473B65">
            <wp:extent cx="5220018" cy="1782929"/>
            <wp:effectExtent l="0" t="0" r="0" b="0"/>
            <wp:docPr id="2" name="Picture 2" descr="\\ad.helsinki.fi\home\i\inesreig\Documents\mamalian_bacteria\Article\text\Modify_figures\microorganisisms2\S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.helsinki.fi\home\i\inesreig\Documents\mamalian_bacteria\Article\text\Modify_figures\microorganisisms2\S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519" cy="1783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FC476" w14:textId="77777777" w:rsidR="00C6401B" w:rsidRPr="00C644BC" w:rsidRDefault="00C6401B" w:rsidP="00895AD2">
      <w:pPr>
        <w:pStyle w:val="MDPI51figurecaption"/>
      </w:pPr>
      <w:r w:rsidRPr="00895AD2">
        <w:rPr>
          <w:b/>
        </w:rPr>
        <w:t>Figure</w:t>
      </w:r>
      <w:r w:rsidRPr="0044768B">
        <w:rPr>
          <w:b/>
        </w:rPr>
        <w:t xml:space="preserve"> </w:t>
      </w:r>
      <w:r>
        <w:rPr>
          <w:b/>
        </w:rPr>
        <w:t>S1</w:t>
      </w:r>
      <w:r>
        <w:t>.</w:t>
      </w:r>
      <w:r w:rsidRPr="0044768B">
        <w:t xml:space="preserve">  Biofilm biomass of </w:t>
      </w:r>
      <w:r w:rsidRPr="00055FDF">
        <w:rPr>
          <w:i/>
        </w:rPr>
        <w:t>S. aureus</w:t>
      </w:r>
      <w:r w:rsidRPr="0044768B">
        <w:t xml:space="preserve"> and </w:t>
      </w:r>
      <w:r w:rsidRPr="0044768B">
        <w:rPr>
          <w:color w:val="201F1E"/>
          <w:shd w:val="clear" w:color="auto" w:fill="FFFFFF"/>
        </w:rPr>
        <w:t xml:space="preserve">five clinical </w:t>
      </w:r>
      <w:r>
        <w:rPr>
          <w:color w:val="201F1E"/>
          <w:shd w:val="clear" w:color="auto" w:fill="FFFFFF"/>
        </w:rPr>
        <w:t xml:space="preserve">strains. </w:t>
      </w:r>
      <w:r w:rsidRPr="00C644BC">
        <w:t xml:space="preserve">“*” represents differences with </w:t>
      </w:r>
      <w:r w:rsidRPr="00C644BC">
        <w:rPr>
          <w:i/>
        </w:rPr>
        <w:t>S. aureus</w:t>
      </w:r>
      <w:r w:rsidR="00895AD2">
        <w:t xml:space="preserve"> 25923</w:t>
      </w:r>
      <w:r w:rsidRPr="00C644BC">
        <w:t>. Results are expressed as mean ± SEM of three biological replicates, with three technical replicates per condition.</w:t>
      </w:r>
    </w:p>
    <w:p w14:paraId="6DC0BCA1" w14:textId="77777777" w:rsidR="00C6401B" w:rsidRPr="00C6401B" w:rsidRDefault="00C6401B" w:rsidP="00895AD2">
      <w:pPr>
        <w:pStyle w:val="MDPI51figurecaption"/>
      </w:pPr>
    </w:p>
    <w:p w14:paraId="16115D8F" w14:textId="77777777" w:rsidR="00C6401B" w:rsidRDefault="00C6401B" w:rsidP="00895AD2">
      <w:pPr>
        <w:jc w:val="center"/>
      </w:pPr>
      <w:r w:rsidRPr="00C6401B">
        <w:rPr>
          <w:noProof/>
          <w:lang w:val="en-GB" w:eastAsia="en-GB"/>
        </w:rPr>
        <w:drawing>
          <wp:inline distT="0" distB="0" distL="0" distR="0" wp14:anchorId="36BE5D25" wp14:editId="40082AE9">
            <wp:extent cx="5086350" cy="1492716"/>
            <wp:effectExtent l="0" t="0" r="0" b="0"/>
            <wp:docPr id="3" name="Picture 3" descr="\\ad.helsinki.fi\home\i\inesreig\Documents\mamalian_bacteria\Article\text\Modify_figures\microorganisisms2\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d.helsinki.fi\home\i\inesreig\Documents\mamalian_bacteria\Article\text\Modify_figures\microorganisisms2\S2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467" cy="149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EEE2C" w14:textId="77777777" w:rsidR="00895AD2" w:rsidRPr="00C644BC" w:rsidRDefault="00895AD2" w:rsidP="00895AD2">
      <w:pPr>
        <w:pStyle w:val="MDPI51figurecaption"/>
      </w:pPr>
      <w:r w:rsidRPr="00C644BC">
        <w:rPr>
          <w:b/>
        </w:rPr>
        <w:t xml:space="preserve">Figure </w:t>
      </w:r>
      <w:r>
        <w:rPr>
          <w:b/>
        </w:rPr>
        <w:t>S2</w:t>
      </w:r>
      <w:r w:rsidRPr="00C644BC">
        <w:t>. Effect of the two DHA derivatives (11 and 9b), the flavonoid-derivative (291) on the prevention of biofilm formation of (a) S. aureus 25923 or (b) S. aureus P2 on titanium surfaces.  “*” represents differences with the untreated control (</w:t>
      </w:r>
      <w:r w:rsidRPr="00C644BC">
        <w:rPr>
          <w:i/>
        </w:rPr>
        <w:t>S. aureus</w:t>
      </w:r>
      <w:r w:rsidRPr="00C644BC">
        <w:t>). Results are expressed as mean ± SEM of three biological replicates, with three technical replicates per condition.</w:t>
      </w:r>
    </w:p>
    <w:p w14:paraId="1043E2CE" w14:textId="77777777" w:rsidR="00895AD2" w:rsidRDefault="00895AD2" w:rsidP="00895AD2">
      <w:pPr>
        <w:jc w:val="center"/>
      </w:pPr>
      <w:r w:rsidRPr="00C6401B">
        <w:rPr>
          <w:noProof/>
          <w:lang w:val="en-GB" w:eastAsia="en-GB"/>
        </w:rPr>
        <w:drawing>
          <wp:inline distT="0" distB="0" distL="0" distR="0" wp14:anchorId="1462F7A7" wp14:editId="33C36E54">
            <wp:extent cx="3733800" cy="2152909"/>
            <wp:effectExtent l="0" t="0" r="0" b="0"/>
            <wp:docPr id="4" name="Picture 4" descr="\\ad.helsinki.fi\home\i\inesreig\Documents\mamalian_bacteria\Article\text\Modify_figures\microorganisisms2\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ad.helsinki.fi\home\i\inesreig\Documents\mamalian_bacteria\Article\text\Modify_figures\microorganisisms2\S3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9069" cy="2155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0C3FE" w14:textId="77777777" w:rsidR="00C6401B" w:rsidRPr="00895AD2" w:rsidRDefault="00895AD2" w:rsidP="00895AD2">
      <w:pPr>
        <w:pStyle w:val="MDPI51figurecaption"/>
      </w:pPr>
      <w:r w:rsidRPr="00C644BC">
        <w:rPr>
          <w:b/>
        </w:rPr>
        <w:t xml:space="preserve">Figure </w:t>
      </w:r>
      <w:r>
        <w:rPr>
          <w:b/>
        </w:rPr>
        <w:t>3.</w:t>
      </w:r>
      <w:r w:rsidRPr="00C644BC">
        <w:t xml:space="preserve"> Effect of the two DHA derivatives (11 and 9b), the flavonoid-derivative (291) and two control antibiotics (Rifampicin and Penicillin) on SaOS-2 viability when cultured in 96 wells polystyrene plates.  Compounds were tested at a concentration of 50 µM. The viability percentage was calculated with respect to untreated controls after 24 h incubation. Results are expressed as mean ± SEM of two different biological replicates.</w:t>
      </w:r>
    </w:p>
    <w:p w14:paraId="764BA1DD" w14:textId="77777777" w:rsidR="00784FC9" w:rsidRDefault="00C6401B" w:rsidP="00895AD2">
      <w:pPr>
        <w:pStyle w:val="MDPI51figurecaption"/>
        <w:jc w:val="center"/>
      </w:pPr>
      <w:r w:rsidRPr="00C6401B">
        <w:rPr>
          <w:noProof/>
        </w:rPr>
        <w:lastRenderedPageBreak/>
        <w:drawing>
          <wp:inline distT="0" distB="0" distL="0" distR="0" wp14:anchorId="6B6C49E1" wp14:editId="345B33E0">
            <wp:extent cx="4162425" cy="1952189"/>
            <wp:effectExtent l="0" t="0" r="0" b="0"/>
            <wp:docPr id="1" name="Picture 1" descr="\\ad.helsinki.fi\home\i\inesreig\Documents\mamalian_bacteria\Article\text\Modify_figures\microorganisisms2\S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helsinki.fi\home\i\inesreig\Documents\mamalian_bacteria\Article\text\Modify_figures\microorganisisms2\S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017" cy="195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D9D23" w14:textId="77777777" w:rsidR="00895AD2" w:rsidRPr="00C644BC" w:rsidRDefault="00895AD2" w:rsidP="00895AD2">
      <w:pPr>
        <w:pStyle w:val="MDPI51figurecaption"/>
        <w:rPr>
          <w:rFonts w:cstheme="minorHAnsi"/>
          <w:szCs w:val="18"/>
        </w:rPr>
      </w:pPr>
      <w:r w:rsidRPr="00C644BC">
        <w:rPr>
          <w:rFonts w:cstheme="minorHAnsi"/>
          <w:b/>
          <w:szCs w:val="18"/>
        </w:rPr>
        <w:t xml:space="preserve">Figure </w:t>
      </w:r>
      <w:r>
        <w:rPr>
          <w:rFonts w:cstheme="minorHAnsi"/>
          <w:b/>
          <w:szCs w:val="18"/>
        </w:rPr>
        <w:t>S4</w:t>
      </w:r>
      <w:r w:rsidRPr="00C644BC">
        <w:rPr>
          <w:rFonts w:cstheme="minorHAnsi"/>
          <w:b/>
          <w:szCs w:val="18"/>
        </w:rPr>
        <w:t>.</w:t>
      </w:r>
      <w:r w:rsidRPr="00C644BC">
        <w:rPr>
          <w:rFonts w:cstheme="minorHAnsi"/>
          <w:szCs w:val="18"/>
        </w:rPr>
        <w:t xml:space="preserve"> Effect of the two DHA derivatives (11 and 9b), the flavonoid-derivative (291) and two control antibiotics (Rifampicin and Penicillin) on SaOS-2 viability when cultured </w:t>
      </w:r>
      <w:r>
        <w:rPr>
          <w:rFonts w:cstheme="minorHAnsi"/>
          <w:szCs w:val="18"/>
        </w:rPr>
        <w:t>on titanium coupons.</w:t>
      </w:r>
      <w:r w:rsidRPr="00C644BC">
        <w:rPr>
          <w:rFonts w:cstheme="minorHAnsi"/>
          <w:szCs w:val="18"/>
        </w:rPr>
        <w:t xml:space="preserve"> Compounds were tested at a concentration of 50 µM. The viability percentage was calculated with respect to untreated controls after 24 h incubation. Results are expressed as mean ± SEM of two different biological replicates.</w:t>
      </w:r>
    </w:p>
    <w:p w14:paraId="29D21950" w14:textId="77777777" w:rsidR="00895AD2" w:rsidRPr="00895AD2" w:rsidRDefault="00895AD2">
      <w:pPr>
        <w:rPr>
          <w:lang w:val="en-GB"/>
        </w:rPr>
      </w:pPr>
    </w:p>
    <w:sectPr w:rsidR="00895AD2" w:rsidRPr="00895AD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A8C"/>
    <w:rsid w:val="00030C34"/>
    <w:rsid w:val="00895AD2"/>
    <w:rsid w:val="00C6401B"/>
    <w:rsid w:val="00D24A8C"/>
    <w:rsid w:val="00E06814"/>
    <w:rsid w:val="00EB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020611"/>
  <w15:chartTrackingRefBased/>
  <w15:docId w15:val="{970B2940-0364-4D46-AF35-583E4A50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895AD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1260</Characters>
  <Application>Microsoft Office Word</Application>
  <DocSecurity>0</DocSecurity>
  <Lines>10</Lines>
  <Paragraphs>2</Paragraphs>
  <ScaleCrop>false</ScaleCrop>
  <Company>University of Helsinki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Reigada, Ines</dc:creator>
  <cp:keywords/>
  <dc:description/>
  <cp:lastModifiedBy>Microsoft Office User</cp:lastModifiedBy>
  <cp:revision>2</cp:revision>
  <dcterms:created xsi:type="dcterms:W3CDTF">2019-12-11T21:10:00Z</dcterms:created>
  <dcterms:modified xsi:type="dcterms:W3CDTF">2019-12-11T21:10:00Z</dcterms:modified>
</cp:coreProperties>
</file>